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4A09A" w14:textId="34EF14AC" w:rsidR="00113DF4" w:rsidRPr="004D054B" w:rsidRDefault="004D054B" w:rsidP="004218CA">
      <w:pPr>
        <w:pStyle w:val="Heading2"/>
        <w:jc w:val="center"/>
        <w:rPr>
          <w:rFonts w:cstheme="majorHAnsi"/>
          <w:noProof/>
          <w:color w:val="000000" w:themeColor="text1"/>
          <w:lang w:val="ms-MY"/>
        </w:rPr>
      </w:pPr>
      <w:r w:rsidRPr="004D054B">
        <w:rPr>
          <w:rFonts w:cstheme="majorHAnsi"/>
          <w:noProof/>
          <w:color w:val="000000" w:themeColor="text1"/>
          <w:lang w:val="ms-MY"/>
        </w:rPr>
        <w:t>Meningkatkan Pembelajaran Geometri melalui Realiti Terimbuh: Pengalaman GeoAR</w:t>
      </w:r>
    </w:p>
    <w:p w14:paraId="78572BFD" w14:textId="77777777" w:rsidR="00B523F5" w:rsidRPr="004D054B" w:rsidRDefault="00B523F5" w:rsidP="004218CA">
      <w:pPr>
        <w:jc w:val="center"/>
        <w:rPr>
          <w:rFonts w:asciiTheme="majorHAnsi" w:hAnsiTheme="majorHAnsi" w:cstheme="majorHAnsi"/>
          <w:noProof/>
          <w:color w:val="000000" w:themeColor="text1"/>
          <w:lang w:val="ms-MY"/>
        </w:rPr>
      </w:pPr>
    </w:p>
    <w:p w14:paraId="31EBB9E4" w14:textId="31C8325D" w:rsidR="00FA12AD" w:rsidRPr="004D054B" w:rsidRDefault="00B523F5" w:rsidP="00FA12AD">
      <w:pPr>
        <w:jc w:val="center"/>
        <w:rPr>
          <w:rFonts w:asciiTheme="majorHAnsi" w:hAnsiTheme="majorHAnsi" w:cstheme="majorHAnsi"/>
          <w:noProof/>
          <w:color w:val="000000" w:themeColor="text1"/>
          <w:lang w:val="ms-MY"/>
        </w:rPr>
      </w:pPr>
      <w:r w:rsidRPr="004D054B">
        <w:rPr>
          <w:rFonts w:asciiTheme="majorHAnsi" w:hAnsiTheme="majorHAnsi" w:cstheme="majorHAnsi"/>
          <w:noProof/>
          <w:color w:val="000000" w:themeColor="text1"/>
          <w:lang w:val="ms-MY"/>
        </w:rPr>
        <w:t xml:space="preserve">Mohd Fadzil Abdul Hanid¹, Nurul Aisyah </w:t>
      </w:r>
      <w:r w:rsidR="00FA12AD" w:rsidRPr="004D054B">
        <w:rPr>
          <w:rFonts w:asciiTheme="majorHAnsi" w:hAnsiTheme="majorHAnsi" w:cstheme="majorHAnsi"/>
          <w:noProof/>
          <w:color w:val="000000" w:themeColor="text1"/>
          <w:lang w:val="ms-MY"/>
        </w:rPr>
        <w:t xml:space="preserve">Bin </w:t>
      </w:r>
      <w:r w:rsidRPr="004D054B">
        <w:rPr>
          <w:rFonts w:asciiTheme="majorHAnsi" w:hAnsiTheme="majorHAnsi" w:cstheme="majorHAnsi"/>
          <w:noProof/>
          <w:color w:val="000000" w:themeColor="text1"/>
          <w:lang w:val="ms-MY"/>
        </w:rPr>
        <w:t>Zakaria²</w:t>
      </w:r>
      <w:r w:rsidR="00FA12AD" w:rsidRPr="004D054B">
        <w:rPr>
          <w:rFonts w:asciiTheme="majorHAnsi" w:hAnsiTheme="majorHAnsi" w:cstheme="majorHAnsi"/>
          <w:noProof/>
          <w:color w:val="000000" w:themeColor="text1"/>
          <w:lang w:val="ms-MY"/>
        </w:rPr>
        <w:t xml:space="preserve">, Abu Bin Ali, Ronaldo Roberto </w:t>
      </w:r>
      <w:r w:rsidR="00FA12AD" w:rsidRPr="004D054B">
        <w:rPr>
          <w:rFonts w:asciiTheme="majorHAnsi" w:hAnsiTheme="majorHAnsi" w:cstheme="majorHAnsi"/>
          <w:noProof/>
          <w:color w:val="000000" w:themeColor="text1"/>
          <w:vertAlign w:val="superscript"/>
          <w:lang w:val="ms-MY"/>
        </w:rPr>
        <w:t>4</w:t>
      </w:r>
      <w:r w:rsidR="00FA12AD" w:rsidRPr="004D054B">
        <w:rPr>
          <w:rFonts w:asciiTheme="majorHAnsi" w:hAnsiTheme="majorHAnsi" w:cstheme="majorHAnsi"/>
          <w:noProof/>
          <w:color w:val="000000" w:themeColor="text1"/>
          <w:lang w:val="ms-MY"/>
        </w:rPr>
        <w:t>,                  Ong Ace Hong</w:t>
      </w:r>
      <w:r w:rsidR="00FA12AD" w:rsidRPr="004D054B">
        <w:rPr>
          <w:rFonts w:asciiTheme="majorHAnsi" w:hAnsiTheme="majorHAnsi" w:cstheme="majorHAnsi"/>
          <w:noProof/>
          <w:color w:val="000000" w:themeColor="text1"/>
          <w:vertAlign w:val="superscript"/>
          <w:lang w:val="ms-MY"/>
        </w:rPr>
        <w:t>5</w:t>
      </w:r>
    </w:p>
    <w:p w14:paraId="405ADB38" w14:textId="219A98E6" w:rsidR="00113DF4" w:rsidRPr="004D054B" w:rsidRDefault="00FA12AD" w:rsidP="004218CA">
      <w:pPr>
        <w:jc w:val="center"/>
        <w:rPr>
          <w:rFonts w:asciiTheme="majorHAnsi" w:hAnsiTheme="majorHAnsi" w:cstheme="majorHAnsi"/>
          <w:noProof/>
          <w:color w:val="000000" w:themeColor="text1"/>
          <w:lang w:val="ms-MY"/>
        </w:rPr>
      </w:pPr>
      <w:r w:rsidRPr="004D054B">
        <w:rPr>
          <w:rFonts w:asciiTheme="majorHAnsi" w:hAnsiTheme="majorHAnsi" w:cstheme="majorHAnsi"/>
          <w:noProof/>
          <w:color w:val="000000" w:themeColor="text1"/>
          <w:vertAlign w:val="superscript"/>
          <w:lang w:val="ms-MY"/>
        </w:rPr>
        <w:t>1,2,3</w:t>
      </w:r>
      <w:r w:rsidR="004D054B" w:rsidRPr="004D054B">
        <w:rPr>
          <w:rFonts w:asciiTheme="majorHAnsi" w:hAnsiTheme="majorHAnsi" w:cstheme="majorHAnsi"/>
          <w:noProof/>
          <w:lang w:val="ms-MY"/>
        </w:rPr>
        <w:t xml:space="preserve"> </w:t>
      </w:r>
      <w:r w:rsidR="004D054B" w:rsidRPr="004D054B">
        <w:rPr>
          <w:rFonts w:asciiTheme="majorHAnsi" w:hAnsiTheme="majorHAnsi" w:cstheme="majorHAnsi"/>
          <w:noProof/>
          <w:color w:val="000000" w:themeColor="text1"/>
          <w:lang w:val="ms-MY"/>
        </w:rPr>
        <w:t>Fakulti Pendidikan</w:t>
      </w:r>
      <w:r w:rsidRPr="004D054B">
        <w:rPr>
          <w:rFonts w:asciiTheme="majorHAnsi" w:hAnsiTheme="majorHAnsi" w:cstheme="majorHAnsi"/>
          <w:noProof/>
          <w:color w:val="000000" w:themeColor="text1"/>
          <w:lang w:val="ms-MY"/>
        </w:rPr>
        <w:t>, Universiti Teknologi Malaysia</w:t>
      </w:r>
    </w:p>
    <w:p w14:paraId="7898C84F" w14:textId="46817777" w:rsidR="00113DF4" w:rsidRPr="004D054B" w:rsidRDefault="00FA12AD" w:rsidP="004218CA">
      <w:pPr>
        <w:jc w:val="center"/>
        <w:rPr>
          <w:rFonts w:asciiTheme="majorHAnsi" w:hAnsiTheme="majorHAnsi" w:cstheme="majorHAnsi"/>
          <w:noProof/>
          <w:color w:val="000000" w:themeColor="text1"/>
          <w:lang w:val="ms-MY"/>
        </w:rPr>
      </w:pPr>
      <w:r w:rsidRPr="004D054B">
        <w:rPr>
          <w:rFonts w:asciiTheme="majorHAnsi" w:hAnsiTheme="majorHAnsi" w:cstheme="majorHAnsi"/>
          <w:noProof/>
          <w:color w:val="000000" w:themeColor="text1"/>
          <w:vertAlign w:val="superscript"/>
          <w:lang w:val="ms-MY"/>
        </w:rPr>
        <w:t>4</w:t>
      </w:r>
      <w:r w:rsidR="004D054B" w:rsidRPr="004D054B">
        <w:rPr>
          <w:rFonts w:asciiTheme="majorHAnsi" w:hAnsiTheme="majorHAnsi" w:cstheme="majorHAnsi"/>
          <w:noProof/>
          <w:lang w:val="ms-MY"/>
        </w:rPr>
        <w:t xml:space="preserve"> </w:t>
      </w:r>
      <w:r w:rsidR="004D054B" w:rsidRPr="004D054B">
        <w:rPr>
          <w:rFonts w:asciiTheme="majorHAnsi" w:hAnsiTheme="majorHAnsi" w:cstheme="majorHAnsi"/>
          <w:noProof/>
          <w:color w:val="000000" w:themeColor="text1"/>
          <w:lang w:val="ms-MY"/>
        </w:rPr>
        <w:t>Fakulti Sains dan Teknologi</w:t>
      </w:r>
      <w:r w:rsidRPr="004D054B">
        <w:rPr>
          <w:rFonts w:asciiTheme="majorHAnsi" w:hAnsiTheme="majorHAnsi" w:cstheme="majorHAnsi"/>
          <w:noProof/>
          <w:color w:val="000000" w:themeColor="text1"/>
          <w:lang w:val="ms-MY"/>
        </w:rPr>
        <w:t>, Universiti Kebangsaan Malaysia</w:t>
      </w:r>
    </w:p>
    <w:p w14:paraId="0E50A953" w14:textId="73CEA253" w:rsidR="00FA12AD" w:rsidRPr="004D054B" w:rsidRDefault="00FA12AD" w:rsidP="00FA12AD">
      <w:pPr>
        <w:jc w:val="center"/>
        <w:rPr>
          <w:rFonts w:asciiTheme="majorHAnsi" w:hAnsiTheme="majorHAnsi" w:cstheme="majorHAnsi"/>
          <w:noProof/>
          <w:color w:val="000000" w:themeColor="text1"/>
          <w:lang w:val="ms-MY"/>
        </w:rPr>
      </w:pPr>
      <w:r w:rsidRPr="004D054B">
        <w:rPr>
          <w:rFonts w:asciiTheme="majorHAnsi" w:hAnsiTheme="majorHAnsi" w:cstheme="majorHAnsi"/>
          <w:noProof/>
          <w:color w:val="000000" w:themeColor="text1"/>
          <w:vertAlign w:val="superscript"/>
          <w:lang w:val="ms-MY"/>
        </w:rPr>
        <w:t>5</w:t>
      </w:r>
      <w:r w:rsidR="004D054B" w:rsidRPr="004D054B">
        <w:rPr>
          <w:rFonts w:asciiTheme="majorHAnsi" w:hAnsiTheme="majorHAnsi" w:cstheme="majorHAnsi"/>
          <w:noProof/>
          <w:lang w:val="ms-MY"/>
        </w:rPr>
        <w:t xml:space="preserve"> </w:t>
      </w:r>
      <w:r w:rsidR="004D054B" w:rsidRPr="004D054B">
        <w:rPr>
          <w:rFonts w:asciiTheme="majorHAnsi" w:hAnsiTheme="majorHAnsi" w:cstheme="majorHAnsi"/>
          <w:noProof/>
          <w:color w:val="000000" w:themeColor="text1"/>
          <w:lang w:val="ms-MY"/>
        </w:rPr>
        <w:t>Fakulti Teknologi</w:t>
      </w:r>
      <w:r w:rsidRPr="004D054B">
        <w:rPr>
          <w:rFonts w:asciiTheme="majorHAnsi" w:hAnsiTheme="majorHAnsi" w:cstheme="majorHAnsi"/>
          <w:noProof/>
          <w:color w:val="000000" w:themeColor="text1"/>
          <w:lang w:val="ms-MY"/>
        </w:rPr>
        <w:t>, Universiti Sains Malaysia</w:t>
      </w:r>
    </w:p>
    <w:p w14:paraId="18497E28" w14:textId="467D5EB9" w:rsidR="00113DF4" w:rsidRPr="004D054B" w:rsidRDefault="004D054B" w:rsidP="004218CA">
      <w:pPr>
        <w:jc w:val="center"/>
        <w:rPr>
          <w:rFonts w:asciiTheme="majorHAnsi" w:hAnsiTheme="majorHAnsi" w:cstheme="majorHAnsi"/>
          <w:noProof/>
          <w:color w:val="000000" w:themeColor="text1"/>
          <w:lang w:val="ms-MY"/>
        </w:rPr>
      </w:pPr>
      <w:r w:rsidRPr="004D054B">
        <w:rPr>
          <w:rFonts w:asciiTheme="majorHAnsi" w:hAnsiTheme="majorHAnsi" w:cstheme="majorHAnsi"/>
          <w:noProof/>
          <w:color w:val="000000" w:themeColor="text1"/>
          <w:lang w:val="ms-MY"/>
        </w:rPr>
        <w:t>Emel pen</w:t>
      </w:r>
      <w:r w:rsidRPr="004D054B">
        <w:rPr>
          <w:rFonts w:asciiTheme="majorHAnsi" w:hAnsiTheme="majorHAnsi" w:cstheme="majorHAnsi"/>
          <w:noProof/>
          <w:color w:val="000000" w:themeColor="text1"/>
          <w:lang w:val="ms-MY"/>
        </w:rPr>
        <w:t>garang utama</w:t>
      </w:r>
      <w:r w:rsidR="00000000" w:rsidRPr="004D054B">
        <w:rPr>
          <w:rFonts w:asciiTheme="majorHAnsi" w:hAnsiTheme="majorHAnsi" w:cstheme="majorHAnsi"/>
          <w:noProof/>
          <w:color w:val="000000" w:themeColor="text1"/>
          <w:lang w:val="ms-MY"/>
        </w:rPr>
        <w:t xml:space="preserve">: </w:t>
      </w:r>
      <w:r w:rsidR="00B523F5" w:rsidRPr="004D054B">
        <w:rPr>
          <w:rFonts w:asciiTheme="majorHAnsi" w:hAnsiTheme="majorHAnsi" w:cstheme="majorHAnsi"/>
          <w:noProof/>
          <w:color w:val="000000" w:themeColor="text1"/>
          <w:lang w:val="ms-MY"/>
        </w:rPr>
        <w:t>mohdfadzilabdulhanid</w:t>
      </w:r>
      <w:r w:rsidR="00000000" w:rsidRPr="004D054B">
        <w:rPr>
          <w:rFonts w:asciiTheme="majorHAnsi" w:hAnsiTheme="majorHAnsi" w:cstheme="majorHAnsi"/>
          <w:noProof/>
          <w:color w:val="000000" w:themeColor="text1"/>
          <w:lang w:val="ms-MY"/>
        </w:rPr>
        <w:t>@utm.my</w:t>
      </w:r>
    </w:p>
    <w:p w14:paraId="28922EF3" w14:textId="77777777" w:rsidR="004D054B" w:rsidRPr="004D054B" w:rsidRDefault="004D054B" w:rsidP="004D054B">
      <w:pPr>
        <w:pStyle w:val="Heading2"/>
        <w:rPr>
          <w:rFonts w:cstheme="majorHAnsi"/>
          <w:noProof/>
          <w:color w:val="000000" w:themeColor="text1"/>
          <w:lang w:val="ms-MY"/>
        </w:rPr>
      </w:pPr>
      <w:r w:rsidRPr="004D054B">
        <w:rPr>
          <w:rFonts w:cstheme="majorHAnsi"/>
          <w:noProof/>
          <w:color w:val="000000" w:themeColor="text1"/>
          <w:lang w:val="ms-MY"/>
        </w:rPr>
        <w:t>Abstrak</w:t>
      </w:r>
    </w:p>
    <w:p w14:paraId="0B1FF673" w14:textId="772BD772" w:rsidR="004D054B" w:rsidRPr="004D054B" w:rsidRDefault="004D054B" w:rsidP="004D054B">
      <w:pPr>
        <w:jc w:val="both"/>
        <w:rPr>
          <w:rFonts w:asciiTheme="majorHAnsi" w:hAnsiTheme="majorHAnsi" w:cstheme="majorHAnsi"/>
          <w:noProof/>
          <w:color w:val="000000" w:themeColor="text1"/>
          <w:lang w:val="ms-MY"/>
        </w:rPr>
      </w:pPr>
      <w:r w:rsidRPr="004D054B">
        <w:rPr>
          <w:rFonts w:asciiTheme="majorHAnsi" w:hAnsiTheme="majorHAnsi" w:cstheme="majorHAnsi"/>
          <w:noProof/>
          <w:color w:val="000000" w:themeColor="text1"/>
          <w:lang w:val="ms-MY"/>
        </w:rPr>
        <w:t>Projek ini meneroka integrasi Realiti Terimbuh (AR) dalam pembelajaran geometri melalui pembangunan GeoAR, sebuah aplikasi AR berasaskan mudah alih yang interaktif. GeoAR membolehkan pelajar memvisualisasi dan memanipulasi bentuk geometri 3D dalam ruang sebenar, sekali gus meningkatkan kefahaman spatial dan penglibatan pelajar. Inovasi ini bertujuan menangani cabaran pembelajaran geometri abstrak dalam kalangan pelajar sekolah menengah. GeoAR menunjukkan potensi dalam meningkatkan motivasi pelajar dan memperkukuh kemahiran menyelesaikan masalah menerusi interaksi yang imersif.</w:t>
      </w:r>
    </w:p>
    <w:p w14:paraId="643E48E8" w14:textId="77777777" w:rsidR="004D054B" w:rsidRPr="004D054B" w:rsidRDefault="004D054B" w:rsidP="004D054B">
      <w:pPr>
        <w:rPr>
          <w:rFonts w:asciiTheme="majorHAnsi" w:hAnsiTheme="majorHAnsi" w:cstheme="majorHAnsi"/>
          <w:noProof/>
          <w:color w:val="000000" w:themeColor="text1"/>
          <w:lang w:val="ms-MY"/>
        </w:rPr>
      </w:pPr>
      <w:r w:rsidRPr="004D054B">
        <w:rPr>
          <w:rFonts w:asciiTheme="majorHAnsi" w:hAnsiTheme="majorHAnsi" w:cstheme="majorHAnsi"/>
          <w:noProof/>
          <w:color w:val="000000" w:themeColor="text1"/>
          <w:lang w:val="ms-MY"/>
        </w:rPr>
        <w:t>Kata kunci: Realiti Terimbuh; STEM; Geometri; Sekolah Menengah</w:t>
      </w:r>
    </w:p>
    <w:p w14:paraId="447FCFC9" w14:textId="77777777" w:rsidR="004D054B" w:rsidRPr="004D054B" w:rsidRDefault="004D054B" w:rsidP="004D054B">
      <w:pPr>
        <w:pStyle w:val="Heading2"/>
        <w:rPr>
          <w:rFonts w:cstheme="majorHAnsi"/>
          <w:noProof/>
          <w:color w:val="000000" w:themeColor="text1"/>
          <w:lang w:val="ms-MY"/>
        </w:rPr>
      </w:pPr>
      <w:r w:rsidRPr="004D054B">
        <w:rPr>
          <w:rFonts w:cstheme="majorHAnsi"/>
          <w:noProof/>
          <w:color w:val="000000" w:themeColor="text1"/>
          <w:lang w:val="ms-MY"/>
        </w:rPr>
        <w:t>1. Pengenalan</w:t>
      </w:r>
    </w:p>
    <w:p w14:paraId="7653343F" w14:textId="77777777" w:rsidR="004D054B" w:rsidRPr="004D054B" w:rsidRDefault="004D054B" w:rsidP="004D054B">
      <w:pPr>
        <w:jc w:val="both"/>
        <w:rPr>
          <w:rFonts w:asciiTheme="majorHAnsi" w:hAnsiTheme="majorHAnsi" w:cstheme="majorHAnsi"/>
          <w:noProof/>
          <w:color w:val="000000" w:themeColor="text1"/>
          <w:lang w:val="ms-MY"/>
        </w:rPr>
      </w:pPr>
      <w:r w:rsidRPr="004D054B">
        <w:rPr>
          <w:rFonts w:asciiTheme="majorHAnsi" w:hAnsiTheme="majorHAnsi" w:cstheme="majorHAnsi"/>
          <w:noProof/>
          <w:color w:val="000000" w:themeColor="text1"/>
          <w:lang w:val="ms-MY"/>
        </w:rPr>
        <w:t>Pembelajaran geometri merupakan satu cabaran utama kepada pelajar kerana sifatnya yang abstrak. Kaedah pengajaran tradisional sering gagal menyampaikan hubungan ruang secara berkesan. Projek ini mengenal pasti jurang dalam penglibatan visual-ruang dan mencadangkan GeoAR sebagai penyelesaian. Objektif projek ini adalah untuk membangunkan dan menilai aplikasi berasaskan AR yang menyokong pembelajaran geometri interaktif, khususnya dalam topik bentuk 3D, isipadu, dan luas permukaan. GeoAR direka untuk merapatkan jurang antara visual 2D dalam buku teks dengan kefahaman konsep 3D dengan membawa model geometri ke dunia sebenar.</w:t>
      </w:r>
    </w:p>
    <w:p w14:paraId="71085A1B" w14:textId="77777777" w:rsidR="004D054B" w:rsidRPr="004D054B" w:rsidRDefault="004D054B" w:rsidP="004D054B">
      <w:pPr>
        <w:pStyle w:val="Heading2"/>
        <w:rPr>
          <w:rFonts w:cstheme="majorHAnsi"/>
          <w:noProof/>
          <w:color w:val="000000" w:themeColor="text1"/>
          <w:lang w:val="ms-MY"/>
        </w:rPr>
      </w:pPr>
      <w:r w:rsidRPr="004D054B">
        <w:rPr>
          <w:rFonts w:cstheme="majorHAnsi"/>
          <w:noProof/>
          <w:color w:val="000000" w:themeColor="text1"/>
          <w:lang w:val="ms-MY"/>
        </w:rPr>
        <w:t>2. Kaedah</w:t>
      </w:r>
    </w:p>
    <w:p w14:paraId="6875BC83" w14:textId="77777777" w:rsidR="004D054B" w:rsidRPr="004D054B" w:rsidRDefault="004D054B" w:rsidP="004D054B">
      <w:pPr>
        <w:jc w:val="both"/>
        <w:rPr>
          <w:rFonts w:asciiTheme="majorHAnsi" w:hAnsiTheme="majorHAnsi" w:cstheme="majorHAnsi"/>
          <w:noProof/>
          <w:color w:val="000000" w:themeColor="text1"/>
          <w:lang w:val="ms-MY"/>
        </w:rPr>
      </w:pPr>
      <w:r w:rsidRPr="004D054B">
        <w:rPr>
          <w:rFonts w:asciiTheme="majorHAnsi" w:hAnsiTheme="majorHAnsi" w:cstheme="majorHAnsi"/>
          <w:noProof/>
          <w:color w:val="000000" w:themeColor="text1"/>
          <w:lang w:val="ms-MY"/>
        </w:rPr>
        <w:t xml:space="preserve">Pembangunan GeoAR menggunakan pendekatan penyelidikan berasaskan reka bentuk (design-based research) yang melibatkan tiga fasa: analisis, pembangunan dan penilaian. Aplikasi ini dibangunkan menggunakan Unity dan Vuforia untuk membolehkan pengalaman AR berasaskan penanda (marker-based). Seramai 30 pelajar Tingkatan Dua telah dipilih untuk kajian perintis menggunakan reka bentuk ujian pra dan pasca. Maklum balas kualitatif dikumpul melalui temu </w:t>
      </w:r>
      <w:r w:rsidRPr="004D054B">
        <w:rPr>
          <w:rFonts w:asciiTheme="majorHAnsi" w:hAnsiTheme="majorHAnsi" w:cstheme="majorHAnsi"/>
          <w:noProof/>
          <w:color w:val="000000" w:themeColor="text1"/>
          <w:lang w:val="ms-MY"/>
        </w:rPr>
        <w:lastRenderedPageBreak/>
        <w:t>bual dan pemerhatian bilik darjah bagi memahami pengalaman pengguna dan penglibatan dalam pembelajaran.</w:t>
      </w:r>
    </w:p>
    <w:p w14:paraId="07CDCD6D" w14:textId="77777777" w:rsidR="004D054B" w:rsidRPr="004D054B" w:rsidRDefault="004D054B" w:rsidP="004D054B">
      <w:pPr>
        <w:pStyle w:val="Heading2"/>
        <w:rPr>
          <w:rFonts w:cstheme="majorHAnsi"/>
          <w:noProof/>
          <w:color w:val="000000" w:themeColor="text1"/>
          <w:lang w:val="ms-MY"/>
        </w:rPr>
      </w:pPr>
      <w:r w:rsidRPr="004D054B">
        <w:rPr>
          <w:rFonts w:cstheme="majorHAnsi"/>
          <w:noProof/>
          <w:color w:val="000000" w:themeColor="text1"/>
          <w:lang w:val="ms-MY"/>
        </w:rPr>
        <w:t>3. Dapatan dan Impak</w:t>
      </w:r>
    </w:p>
    <w:p w14:paraId="7D4E8E49" w14:textId="77777777" w:rsidR="004D054B" w:rsidRPr="004D054B" w:rsidRDefault="004D054B" w:rsidP="004D054B">
      <w:pPr>
        <w:jc w:val="both"/>
        <w:rPr>
          <w:rFonts w:asciiTheme="majorHAnsi" w:hAnsiTheme="majorHAnsi" w:cstheme="majorHAnsi"/>
          <w:noProof/>
          <w:color w:val="000000" w:themeColor="text1"/>
          <w:lang w:val="ms-MY"/>
        </w:rPr>
      </w:pPr>
      <w:r w:rsidRPr="004D054B">
        <w:rPr>
          <w:rFonts w:asciiTheme="majorHAnsi" w:hAnsiTheme="majorHAnsi" w:cstheme="majorHAnsi"/>
          <w:noProof/>
          <w:color w:val="000000" w:themeColor="text1"/>
          <w:lang w:val="ms-MY"/>
        </w:rPr>
        <w:t>Dapatan awal menunjukkan peningkatan ketara dalam penaakulan spatial pelajar dan minat terhadap subjek geometri. Pengalaman pembelajaran berasaskan AR meningkatkan interaktiviti dan membolehkan pelajar memanipulasi bentuk 3D dari pelbagai sudut. Pelajar melaporkan peningkatan keyakinan dalam menyelesaikan masalah geometri dan menghargai elemen permainan yang menyeronokkan dalam aplikasi. Guru turut melihat peningkatan dalam penglibatan pelajar di dalam kelas.</w:t>
      </w:r>
    </w:p>
    <w:p w14:paraId="49B56F7E" w14:textId="77777777" w:rsidR="004D054B" w:rsidRPr="004D054B" w:rsidRDefault="004D054B" w:rsidP="004D054B">
      <w:pPr>
        <w:pStyle w:val="Heading2"/>
        <w:rPr>
          <w:rFonts w:cstheme="majorHAnsi"/>
          <w:noProof/>
          <w:color w:val="000000" w:themeColor="text1"/>
          <w:lang w:val="ms-MY"/>
        </w:rPr>
      </w:pPr>
      <w:r w:rsidRPr="004D054B">
        <w:rPr>
          <w:rFonts w:cstheme="majorHAnsi"/>
          <w:noProof/>
          <w:color w:val="000000" w:themeColor="text1"/>
          <w:lang w:val="ms-MY"/>
        </w:rPr>
        <w:t>4. Keaslian Inovasi</w:t>
      </w:r>
    </w:p>
    <w:p w14:paraId="5083210B" w14:textId="77777777" w:rsidR="004D054B" w:rsidRPr="004D054B" w:rsidRDefault="004D054B" w:rsidP="004D054B">
      <w:pPr>
        <w:jc w:val="both"/>
        <w:rPr>
          <w:rFonts w:asciiTheme="majorHAnsi" w:hAnsiTheme="majorHAnsi" w:cstheme="majorHAnsi"/>
          <w:noProof/>
          <w:color w:val="000000" w:themeColor="text1"/>
          <w:lang w:val="ms-MY"/>
        </w:rPr>
      </w:pPr>
      <w:r w:rsidRPr="004D054B">
        <w:rPr>
          <w:rFonts w:asciiTheme="majorHAnsi" w:hAnsiTheme="majorHAnsi" w:cstheme="majorHAnsi"/>
          <w:noProof/>
          <w:color w:val="000000" w:themeColor="text1"/>
          <w:lang w:val="ms-MY"/>
        </w:rPr>
        <w:t>GeoAR merupakan antara aplikasi AR pertama yang dibangunkan secara tempatan dan disesuaikan untuk kurikulum geometri sekolah menengah di Malaysia. Tidak seperti alat AR generik, GeoAR sejajar dengan standard pembelajaran dan merangkumi ciri pentaksiran formatif. Reka bentuknya juga menekankan kebolehcapaian dengan keperluan peranti yang minimum.</w:t>
      </w:r>
    </w:p>
    <w:p w14:paraId="51978EE4" w14:textId="77777777" w:rsidR="004D054B" w:rsidRPr="004D054B" w:rsidRDefault="004D054B" w:rsidP="004D054B">
      <w:pPr>
        <w:pStyle w:val="Heading2"/>
        <w:rPr>
          <w:rFonts w:cstheme="majorHAnsi"/>
          <w:noProof/>
          <w:color w:val="000000" w:themeColor="text1"/>
          <w:lang w:val="ms-MY"/>
        </w:rPr>
      </w:pPr>
      <w:r w:rsidRPr="004D054B">
        <w:rPr>
          <w:rFonts w:cstheme="majorHAnsi"/>
          <w:noProof/>
          <w:color w:val="000000" w:themeColor="text1"/>
          <w:lang w:val="ms-MY"/>
        </w:rPr>
        <w:t>5. Kesimpulan</w:t>
      </w:r>
    </w:p>
    <w:p w14:paraId="3E51B03F" w14:textId="77777777" w:rsidR="004D054B" w:rsidRPr="004D054B" w:rsidRDefault="004D054B" w:rsidP="004D054B">
      <w:pPr>
        <w:jc w:val="both"/>
        <w:rPr>
          <w:rFonts w:asciiTheme="majorHAnsi" w:hAnsiTheme="majorHAnsi" w:cstheme="majorHAnsi"/>
          <w:noProof/>
          <w:color w:val="000000" w:themeColor="text1"/>
          <w:lang w:val="ms-MY"/>
        </w:rPr>
      </w:pPr>
      <w:r w:rsidRPr="004D054B">
        <w:rPr>
          <w:rFonts w:asciiTheme="majorHAnsi" w:hAnsiTheme="majorHAnsi" w:cstheme="majorHAnsi"/>
          <w:noProof/>
          <w:color w:val="000000" w:themeColor="text1"/>
          <w:lang w:val="ms-MY"/>
        </w:rPr>
        <w:t>GeoAR membuktikan potensi teknologi AR dalam meningkatkan kefahaman geometri dan penglibatan pelajar. Penambahbaikan pada masa hadapan akan menumpukan kepada pengembangan topik, penambahan ciri analitik masa nyata, dan integrasi dengan sistem pengurusan pembelajaran. Inovasi ini menjadi model untuk aplikasi AR yang imersif dan sejajar dengan kurikulum.</w:t>
      </w:r>
    </w:p>
    <w:p w14:paraId="5EE33E8C" w14:textId="77777777" w:rsidR="004D054B" w:rsidRPr="004D054B" w:rsidRDefault="004D054B" w:rsidP="004D054B">
      <w:pPr>
        <w:pStyle w:val="Heading2"/>
        <w:rPr>
          <w:rFonts w:cstheme="majorHAnsi"/>
          <w:noProof/>
          <w:color w:val="000000" w:themeColor="text1"/>
          <w:lang w:val="ms-MY"/>
        </w:rPr>
      </w:pPr>
      <w:r w:rsidRPr="004D054B">
        <w:rPr>
          <w:rFonts w:cstheme="majorHAnsi"/>
          <w:noProof/>
          <w:color w:val="000000" w:themeColor="text1"/>
          <w:lang w:val="ms-MY"/>
        </w:rPr>
        <w:t>Rujukan</w:t>
      </w:r>
    </w:p>
    <w:p w14:paraId="4EE35CA5" w14:textId="77777777" w:rsidR="004D054B" w:rsidRPr="004D054B" w:rsidRDefault="004D054B" w:rsidP="004D054B">
      <w:pPr>
        <w:rPr>
          <w:rFonts w:asciiTheme="majorHAnsi" w:hAnsiTheme="majorHAnsi" w:cstheme="majorHAnsi"/>
          <w:noProof/>
          <w:color w:val="000000" w:themeColor="text1"/>
          <w:lang w:val="ms-MY"/>
        </w:rPr>
      </w:pPr>
      <w:r w:rsidRPr="004D054B">
        <w:rPr>
          <w:rFonts w:asciiTheme="majorHAnsi" w:hAnsiTheme="majorHAnsi" w:cstheme="majorHAnsi"/>
          <w:noProof/>
          <w:color w:val="000000" w:themeColor="text1"/>
          <w:lang w:val="ms-MY"/>
        </w:rPr>
        <w:t>Azuma, R. T. (1997). A survey of augmented reality. Presence: Teleoperators &amp; Virtual Environments, 6(4), 355-385.</w:t>
      </w:r>
      <w:r w:rsidRPr="004D054B">
        <w:rPr>
          <w:rFonts w:asciiTheme="majorHAnsi" w:hAnsiTheme="majorHAnsi" w:cstheme="majorHAnsi"/>
          <w:noProof/>
          <w:color w:val="000000" w:themeColor="text1"/>
          <w:lang w:val="ms-MY"/>
        </w:rPr>
        <w:br/>
        <w:t>Billinghurst, M., &amp; Duenser, A. (2012). Augmented reality in the classroom. Computer, 45(7), 56-63.</w:t>
      </w:r>
      <w:r w:rsidRPr="004D054B">
        <w:rPr>
          <w:rFonts w:asciiTheme="majorHAnsi" w:hAnsiTheme="majorHAnsi" w:cstheme="majorHAnsi"/>
          <w:noProof/>
          <w:color w:val="000000" w:themeColor="text1"/>
          <w:lang w:val="ms-MY"/>
        </w:rPr>
        <w:br/>
        <w:t>Ibáñez, M. B., &amp; Delgado-Kloos, C. (2018). Augmented reality for STEM learning: A systematic review. Computers &amp; Education, 123, 109-123.</w:t>
      </w:r>
      <w:r w:rsidRPr="004D054B">
        <w:rPr>
          <w:rFonts w:asciiTheme="majorHAnsi" w:hAnsiTheme="majorHAnsi" w:cstheme="majorHAnsi"/>
          <w:noProof/>
          <w:color w:val="000000" w:themeColor="text1"/>
          <w:lang w:val="ms-MY"/>
        </w:rPr>
        <w:br/>
        <w:t>Wu, H. K., Lee, S. W. Y., Chang, H. Y., &amp; Liang, J. C. (2013). Current status, opportunities and challenges of augmented reality in education. Computers &amp; Education, 62, 41-49.</w:t>
      </w:r>
    </w:p>
    <w:p w14:paraId="66A96C91" w14:textId="2A8417CF" w:rsidR="00113DF4" w:rsidRPr="004D054B" w:rsidRDefault="00113DF4" w:rsidP="004D054B">
      <w:pPr>
        <w:pStyle w:val="Heading2"/>
        <w:rPr>
          <w:rFonts w:cstheme="majorHAnsi"/>
          <w:noProof/>
          <w:color w:val="000000" w:themeColor="text1"/>
          <w:lang w:val="ms-MY"/>
        </w:rPr>
      </w:pPr>
    </w:p>
    <w:sectPr w:rsidR="00113DF4" w:rsidRPr="004D054B"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FA14" w14:textId="77777777" w:rsidR="00C55772" w:rsidRDefault="00C55772" w:rsidP="000370DA">
      <w:pPr>
        <w:spacing w:after="0" w:line="240" w:lineRule="auto"/>
      </w:pPr>
      <w:r>
        <w:separator/>
      </w:r>
    </w:p>
  </w:endnote>
  <w:endnote w:type="continuationSeparator" w:id="0">
    <w:p w14:paraId="3F3AE38A" w14:textId="77777777" w:rsidR="00C55772" w:rsidRDefault="00C55772" w:rsidP="00037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3C83" w14:textId="77777777" w:rsidR="00C55772" w:rsidRDefault="00C55772" w:rsidP="000370DA">
      <w:pPr>
        <w:spacing w:after="0" w:line="240" w:lineRule="auto"/>
      </w:pPr>
      <w:r>
        <w:separator/>
      </w:r>
    </w:p>
  </w:footnote>
  <w:footnote w:type="continuationSeparator" w:id="0">
    <w:p w14:paraId="1B0952B0" w14:textId="77777777" w:rsidR="00C55772" w:rsidRDefault="00C55772" w:rsidP="00037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0A6D" w14:textId="7777D3CA" w:rsidR="000370DA" w:rsidRPr="000370DA" w:rsidRDefault="000370DA">
    <w:pPr>
      <w:pStyle w:val="Header"/>
      <w:rPr>
        <w:sz w:val="20"/>
        <w:szCs w:val="20"/>
      </w:rPr>
    </w:pPr>
    <w:r>
      <w:rPr>
        <w:noProof/>
        <w:sz w:val="20"/>
        <w:szCs w:val="20"/>
      </w:rPr>
      <w:drawing>
        <wp:anchor distT="0" distB="0" distL="114300" distR="114300" simplePos="0" relativeHeight="251657216" behindDoc="0" locked="0" layoutInCell="1" allowOverlap="1" wp14:anchorId="6C118D8C" wp14:editId="737C64F3">
          <wp:simplePos x="0" y="0"/>
          <wp:positionH relativeFrom="column">
            <wp:posOffset>5585460</wp:posOffset>
          </wp:positionH>
          <wp:positionV relativeFrom="paragraph">
            <wp:posOffset>-259080</wp:posOffset>
          </wp:positionV>
          <wp:extent cx="716280" cy="716280"/>
          <wp:effectExtent l="0" t="0" r="7620" b="0"/>
          <wp:wrapNone/>
          <wp:docPr id="199498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8506" name="Picture 199498506"/>
                  <pic:cNvPicPr/>
                </pic:nvPicPr>
                <pic:blipFill>
                  <a:blip r:embed="rId1"/>
                  <a:stretch>
                    <a:fillRect/>
                  </a:stretch>
                </pic:blipFill>
                <pic:spPr>
                  <a:xfrm>
                    <a:off x="0" y="0"/>
                    <a:ext cx="716280" cy="716280"/>
                  </a:xfrm>
                  <a:prstGeom prst="rect">
                    <a:avLst/>
                  </a:prstGeom>
                </pic:spPr>
              </pic:pic>
            </a:graphicData>
          </a:graphic>
        </wp:anchor>
      </w:drawing>
    </w:r>
    <w:r w:rsidRPr="000370DA">
      <w:rPr>
        <w:rFonts w:asciiTheme="majorHAnsi" w:hAnsiTheme="majorHAnsi" w:cstheme="majorHAnsi"/>
        <w:sz w:val="20"/>
        <w:szCs w:val="20"/>
      </w:rPr>
      <w:t>e-Proceeding - Discovery and Advancement in Virtual Innovation and Creative Invention (DaVinci`25)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7844815">
    <w:abstractNumId w:val="8"/>
  </w:num>
  <w:num w:numId="2" w16cid:durableId="992295244">
    <w:abstractNumId w:val="6"/>
  </w:num>
  <w:num w:numId="3" w16cid:durableId="1822849592">
    <w:abstractNumId w:val="5"/>
  </w:num>
  <w:num w:numId="4" w16cid:durableId="1522933926">
    <w:abstractNumId w:val="4"/>
  </w:num>
  <w:num w:numId="5" w16cid:durableId="2115397202">
    <w:abstractNumId w:val="7"/>
  </w:num>
  <w:num w:numId="6" w16cid:durableId="1539583745">
    <w:abstractNumId w:val="3"/>
  </w:num>
  <w:num w:numId="7" w16cid:durableId="1302273236">
    <w:abstractNumId w:val="2"/>
  </w:num>
  <w:num w:numId="8" w16cid:durableId="362249712">
    <w:abstractNumId w:val="1"/>
  </w:num>
  <w:num w:numId="9" w16cid:durableId="152084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0DA"/>
    <w:rsid w:val="0006063C"/>
    <w:rsid w:val="00113DF4"/>
    <w:rsid w:val="0015074B"/>
    <w:rsid w:val="00184B8B"/>
    <w:rsid w:val="001B3EC4"/>
    <w:rsid w:val="0029639D"/>
    <w:rsid w:val="00326F90"/>
    <w:rsid w:val="004218CA"/>
    <w:rsid w:val="00465962"/>
    <w:rsid w:val="004D054B"/>
    <w:rsid w:val="006F7877"/>
    <w:rsid w:val="00A97B66"/>
    <w:rsid w:val="00AA1D8D"/>
    <w:rsid w:val="00B47730"/>
    <w:rsid w:val="00B523F5"/>
    <w:rsid w:val="00C209C8"/>
    <w:rsid w:val="00C55772"/>
    <w:rsid w:val="00CB0664"/>
    <w:rsid w:val="00F56A84"/>
    <w:rsid w:val="00F93009"/>
    <w:rsid w:val="00FA12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075AC9"/>
  <w14:defaultImageDpi w14:val="300"/>
  <w15:docId w15:val="{D65F6AC5-9AF4-48D7-ADEC-0B3C420C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MOHD FADZIL BIN ABDUL HANID</cp:lastModifiedBy>
  <cp:revision>3</cp:revision>
  <dcterms:created xsi:type="dcterms:W3CDTF">2025-06-06T00:34:00Z</dcterms:created>
  <dcterms:modified xsi:type="dcterms:W3CDTF">2025-06-06T00:38:00Z</dcterms:modified>
  <cp:category/>
</cp:coreProperties>
</file>